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75B" w:rsidRDefault="008D775B" w:rsidP="008D775B">
      <w:pPr>
        <w:pStyle w:val="NormalWeb"/>
        <w:spacing w:after="0"/>
      </w:pPr>
      <w:r>
        <w:rPr>
          <w:rFonts w:ascii="Arial" w:hAnsi="Arial" w:cs="Arial"/>
          <w:color w:val="000000"/>
          <w:shd w:val="clear" w:color="auto" w:fill="66FFFF"/>
        </w:rPr>
        <w:t>CONCOURS "LE FESTIVAL DU LIVRE A METZ" du 03 avril 2020</w:t>
      </w:r>
    </w:p>
    <w:p w:rsidR="008D775B" w:rsidRDefault="008D775B" w:rsidP="008D775B">
      <w:pPr>
        <w:pStyle w:val="NormalWeb"/>
        <w:spacing w:after="0"/>
      </w:pPr>
    </w:p>
    <w:p w:rsidR="008D775B" w:rsidRDefault="008D775B" w:rsidP="008D775B">
      <w:pPr>
        <w:pStyle w:val="NormalWeb"/>
        <w:spacing w:after="0"/>
      </w:pPr>
      <w:r>
        <w:rPr>
          <w:rFonts w:ascii="Arial" w:hAnsi="Arial" w:cs="Arial"/>
          <w:color w:val="000000"/>
          <w:u w:val="single"/>
          <w:shd w:val="clear" w:color="auto" w:fill="FFFF99"/>
        </w:rPr>
        <w:t>Lettres</w:t>
      </w:r>
      <w:r>
        <w:rPr>
          <w:rFonts w:ascii="Arial" w:hAnsi="Arial" w:cs="Arial"/>
          <w:color w:val="000000"/>
          <w:shd w:val="clear" w:color="auto" w:fill="FFFF99"/>
        </w:rPr>
        <w:t xml:space="preserve"> – Collège Gabriel Pierné – classe de 3ème2</w:t>
      </w:r>
    </w:p>
    <w:p w:rsidR="008D775B" w:rsidRDefault="008D775B" w:rsidP="008D775B">
      <w:pPr>
        <w:pStyle w:val="NormalWeb"/>
        <w:spacing w:after="0"/>
        <w:rPr>
          <w:rFonts w:ascii="Arial" w:hAnsi="Arial" w:cs="Arial"/>
          <w:color w:val="000000"/>
          <w:sz w:val="18"/>
          <w:szCs w:val="18"/>
        </w:rPr>
      </w:pPr>
      <w:r>
        <w:rPr>
          <w:rFonts w:ascii="Arial" w:hAnsi="Arial" w:cs="Arial"/>
          <w:color w:val="000000"/>
          <w:sz w:val="18"/>
          <w:szCs w:val="18"/>
        </w:rPr>
        <w:t>Professeure : Rébecca Krystkowiak</w:t>
      </w:r>
    </w:p>
    <w:p w:rsidR="00B858A9" w:rsidRDefault="004306AF" w:rsidP="00B858A9">
      <w:pPr>
        <w:pStyle w:val="NormalWeb"/>
        <w:spacing w:after="0"/>
        <w:jc w:val="both"/>
        <w:rPr>
          <w:rFonts w:ascii="Comic Sans MS" w:hAnsi="Comic Sans MS" w:cs="Arial"/>
          <w:color w:val="000000"/>
        </w:rPr>
      </w:pPr>
      <w:r>
        <w:rPr>
          <w:rFonts w:ascii="Comic Sans MS" w:hAnsi="Comic Sans MS" w:cs="Arial"/>
          <w:color w:val="000000"/>
        </w:rPr>
        <w:t>La partie livret est constituée de textes imaginés et écrits par les élèves et de dessins pour illustrer leurs propos. Le livret a été écrit sur du papier que les élèves ont trempé dans du thé, puis passé au four afin de lui donner un aspect vieilli. Pour finir, toutes les pages devaient être reliées entre elles avec une fine cordelette afin de lui conférer un aspect exotique.</w:t>
      </w:r>
    </w:p>
    <w:p w:rsidR="004306AF" w:rsidRDefault="004306AF" w:rsidP="00B858A9">
      <w:pPr>
        <w:pStyle w:val="NormalWeb"/>
        <w:spacing w:after="0"/>
        <w:jc w:val="both"/>
        <w:rPr>
          <w:rFonts w:ascii="Comic Sans MS" w:hAnsi="Comic Sans MS" w:cs="Arial"/>
          <w:color w:val="000000"/>
        </w:rPr>
      </w:pPr>
      <w:r>
        <w:rPr>
          <w:rFonts w:ascii="Comic Sans MS" w:hAnsi="Comic Sans MS" w:cs="Arial"/>
          <w:color w:val="000000"/>
        </w:rPr>
        <w:t xml:space="preserve">Les premières pages racontent dans quelles circonstances l'île de </w:t>
      </w:r>
      <w:proofErr w:type="spellStart"/>
      <w:r>
        <w:rPr>
          <w:rFonts w:ascii="Comic Sans MS" w:hAnsi="Comic Sans MS" w:cs="Arial"/>
          <w:color w:val="000000"/>
        </w:rPr>
        <w:t>Wataïra</w:t>
      </w:r>
      <w:proofErr w:type="spellEnd"/>
      <w:r>
        <w:rPr>
          <w:rFonts w:ascii="Comic Sans MS" w:hAnsi="Comic Sans MS" w:cs="Arial"/>
          <w:color w:val="000000"/>
        </w:rPr>
        <w:t xml:space="preserve"> a été découverte. </w:t>
      </w:r>
    </w:p>
    <w:p w:rsidR="004306AF" w:rsidRDefault="004306AF" w:rsidP="004306AF">
      <w:pPr>
        <w:pStyle w:val="NormalWeb"/>
        <w:spacing w:after="0"/>
        <w:jc w:val="both"/>
      </w:pPr>
      <w:r>
        <w:rPr>
          <w:rFonts w:ascii="Comic Sans MS" w:hAnsi="Comic Sans MS" w:cs="Arial"/>
          <w:color w:val="000000"/>
        </w:rPr>
        <w:t xml:space="preserve">Puis, nous avions décidé d'insérer les pages illustrant les différents mondes qui composent </w:t>
      </w:r>
      <w:proofErr w:type="spellStart"/>
      <w:r>
        <w:rPr>
          <w:rFonts w:ascii="Comic Sans MS" w:hAnsi="Comic Sans MS" w:cs="Arial"/>
          <w:color w:val="000000"/>
        </w:rPr>
        <w:t>Wataïra</w:t>
      </w:r>
      <w:proofErr w:type="spellEnd"/>
      <w:r>
        <w:rPr>
          <w:rFonts w:ascii="Comic Sans MS" w:hAnsi="Comic Sans MS" w:cs="Arial"/>
          <w:color w:val="000000"/>
        </w:rPr>
        <w:t>. Toutes les pages n'ont pas été rédigées (travail inachevé) mais l'esprit du livret sera donné par le biais des quelques images suivantes.</w:t>
      </w:r>
    </w:p>
    <w:p w:rsidR="008D775B" w:rsidRDefault="00B858A9" w:rsidP="008D775B">
      <w:pPr>
        <w:pStyle w:val="NormalWeb"/>
        <w:spacing w:after="0"/>
      </w:pPr>
      <w:r>
        <w:rPr>
          <w:noProof/>
        </w:rPr>
        <w:drawing>
          <wp:inline distT="0" distB="0" distL="0" distR="0">
            <wp:extent cx="5760720" cy="4451350"/>
            <wp:effectExtent l="19050" t="0" r="0" b="0"/>
            <wp:docPr id="1" name="Image 0" descr="LIVRE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PAGE 1.jpg"/>
                    <pic:cNvPicPr/>
                  </pic:nvPicPr>
                  <pic:blipFill>
                    <a:blip r:embed="rId4" cstate="print"/>
                    <a:stretch>
                      <a:fillRect/>
                    </a:stretch>
                  </pic:blipFill>
                  <pic:spPr>
                    <a:xfrm>
                      <a:off x="0" y="0"/>
                      <a:ext cx="5760720" cy="4451350"/>
                    </a:xfrm>
                    <a:prstGeom prst="rect">
                      <a:avLst/>
                    </a:prstGeom>
                  </pic:spPr>
                </pic:pic>
              </a:graphicData>
            </a:graphic>
          </wp:inline>
        </w:drawing>
      </w:r>
    </w:p>
    <w:p w:rsidR="000A3D22" w:rsidRDefault="000A3D22"/>
    <w:p w:rsidR="00705BC4" w:rsidRDefault="00705BC4">
      <w:r>
        <w:rPr>
          <w:noProof/>
          <w:lang w:eastAsia="fr-FR"/>
        </w:rPr>
        <w:lastRenderedPageBreak/>
        <w:drawing>
          <wp:inline distT="0" distB="0" distL="0" distR="0">
            <wp:extent cx="5760720" cy="4451350"/>
            <wp:effectExtent l="19050" t="0" r="0" b="0"/>
            <wp:docPr id="2" name="Image 1" descr="LIVRE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PAGE 2.jpg"/>
                    <pic:cNvPicPr/>
                  </pic:nvPicPr>
                  <pic:blipFill>
                    <a:blip r:embed="rId5" cstate="print"/>
                    <a:stretch>
                      <a:fillRect/>
                    </a:stretch>
                  </pic:blipFill>
                  <pic:spPr>
                    <a:xfrm>
                      <a:off x="0" y="0"/>
                      <a:ext cx="5760720" cy="4451350"/>
                    </a:xfrm>
                    <a:prstGeom prst="rect">
                      <a:avLst/>
                    </a:prstGeom>
                  </pic:spPr>
                </pic:pic>
              </a:graphicData>
            </a:graphic>
          </wp:inline>
        </w:drawing>
      </w:r>
    </w:p>
    <w:p w:rsidR="00705BC4" w:rsidRDefault="00705BC4">
      <w:r>
        <w:rPr>
          <w:noProof/>
          <w:lang w:eastAsia="fr-FR"/>
        </w:rPr>
        <w:lastRenderedPageBreak/>
        <w:drawing>
          <wp:inline distT="0" distB="0" distL="0" distR="0">
            <wp:extent cx="5760720" cy="4451350"/>
            <wp:effectExtent l="19050" t="0" r="0" b="0"/>
            <wp:docPr id="3" name="Image 2" descr="LIVRE 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RE PAGE 3.jpg"/>
                    <pic:cNvPicPr/>
                  </pic:nvPicPr>
                  <pic:blipFill>
                    <a:blip r:embed="rId6" cstate="print"/>
                    <a:stretch>
                      <a:fillRect/>
                    </a:stretch>
                  </pic:blipFill>
                  <pic:spPr>
                    <a:xfrm>
                      <a:off x="0" y="0"/>
                      <a:ext cx="5760720" cy="4451350"/>
                    </a:xfrm>
                    <a:prstGeom prst="rect">
                      <a:avLst/>
                    </a:prstGeom>
                  </pic:spPr>
                </pic:pic>
              </a:graphicData>
            </a:graphic>
          </wp:inline>
        </w:drawing>
      </w:r>
    </w:p>
    <w:p w:rsidR="00D95E36" w:rsidRDefault="00C61A81" w:rsidP="00D95E36">
      <w:pPr>
        <w:jc w:val="both"/>
        <w:rPr>
          <w:rFonts w:ascii="Comic Sans MS" w:hAnsi="Comic Sans MS"/>
          <w:sz w:val="24"/>
          <w:szCs w:val="24"/>
        </w:rPr>
      </w:pPr>
      <w:r>
        <w:rPr>
          <w:rFonts w:ascii="Comic Sans MS" w:hAnsi="Comic Sans MS"/>
          <w:sz w:val="24"/>
          <w:szCs w:val="24"/>
        </w:rPr>
        <w:t xml:space="preserve">Comme vous avez pu le lire, </w:t>
      </w:r>
      <w:proofErr w:type="spellStart"/>
      <w:r>
        <w:rPr>
          <w:rFonts w:ascii="Comic Sans MS" w:hAnsi="Comic Sans MS"/>
          <w:sz w:val="24"/>
          <w:szCs w:val="24"/>
        </w:rPr>
        <w:t>Wataïra</w:t>
      </w:r>
      <w:proofErr w:type="spellEnd"/>
      <w:r>
        <w:rPr>
          <w:rFonts w:ascii="Comic Sans MS" w:hAnsi="Comic Sans MS"/>
          <w:sz w:val="24"/>
          <w:szCs w:val="24"/>
        </w:rPr>
        <w:t xml:space="preserve"> est composée de trois régions différentes, toutes reliées entre elles par un train qui a la capacité de s'adapter à ces régions. Ce train peut aller sous l'eau, rouler sur terre et voler dans les airs. </w:t>
      </w:r>
    </w:p>
    <w:p w:rsidR="00C61A81" w:rsidRDefault="00C61A81"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451350"/>
            <wp:effectExtent l="19050" t="0" r="0" b="0"/>
            <wp:docPr id="4" name="Image 3" descr="G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jpg"/>
                    <pic:cNvPicPr/>
                  </pic:nvPicPr>
                  <pic:blipFill>
                    <a:blip r:embed="rId7" cstate="print"/>
                    <a:stretch>
                      <a:fillRect/>
                    </a:stretch>
                  </pic:blipFill>
                  <pic:spPr>
                    <a:xfrm>
                      <a:off x="0" y="0"/>
                      <a:ext cx="5760720" cy="4451350"/>
                    </a:xfrm>
                    <a:prstGeom prst="rect">
                      <a:avLst/>
                    </a:prstGeom>
                  </pic:spPr>
                </pic:pic>
              </a:graphicData>
            </a:graphic>
          </wp:inline>
        </w:drawing>
      </w:r>
    </w:p>
    <w:p w:rsidR="00C61A81" w:rsidRDefault="00A22125" w:rsidP="00D95E36">
      <w:pPr>
        <w:jc w:val="both"/>
        <w:rPr>
          <w:rFonts w:ascii="Comic Sans MS" w:hAnsi="Comic Sans MS"/>
          <w:sz w:val="24"/>
          <w:szCs w:val="24"/>
        </w:rPr>
      </w:pPr>
      <w:r>
        <w:rPr>
          <w:rFonts w:ascii="Comic Sans MS" w:hAnsi="Comic Sans MS"/>
          <w:sz w:val="24"/>
          <w:szCs w:val="24"/>
        </w:rPr>
        <w:t xml:space="preserve">L'île de </w:t>
      </w:r>
      <w:proofErr w:type="spellStart"/>
      <w:r>
        <w:rPr>
          <w:rFonts w:ascii="Comic Sans MS" w:hAnsi="Comic Sans MS"/>
          <w:sz w:val="24"/>
          <w:szCs w:val="24"/>
        </w:rPr>
        <w:t>Wataïra</w:t>
      </w:r>
      <w:proofErr w:type="spellEnd"/>
      <w:r>
        <w:rPr>
          <w:rFonts w:ascii="Comic Sans MS" w:hAnsi="Comic Sans MS"/>
          <w:sz w:val="24"/>
          <w:szCs w:val="24"/>
        </w:rPr>
        <w:t xml:space="preserve"> n'apparaît aux yeux des mortels que tous les cent ans. Il fallait donc écrire le livret que vous découvrez en images pour conserver précieusement toutes les données sur cette île. </w:t>
      </w:r>
    </w:p>
    <w:p w:rsidR="00A22125" w:rsidRDefault="00805399" w:rsidP="00D95E36">
      <w:pPr>
        <w:jc w:val="both"/>
        <w:rPr>
          <w:rFonts w:ascii="Comic Sans MS" w:hAnsi="Comic Sans MS"/>
          <w:sz w:val="24"/>
          <w:szCs w:val="24"/>
        </w:rPr>
      </w:pPr>
      <w:r>
        <w:rPr>
          <w:rFonts w:ascii="Comic Sans MS" w:hAnsi="Comic Sans MS"/>
          <w:sz w:val="24"/>
          <w:szCs w:val="24"/>
        </w:rPr>
        <w:t>Il faut donc comprendre que les différentes écritures et les différents styles de dessins étaient expliqués par le fait que le livret est la compilation d'informations collectées sur des centaines d'années par différentes personnes.</w:t>
      </w:r>
    </w:p>
    <w:p w:rsidR="00AF700F" w:rsidRDefault="00AF700F" w:rsidP="00D95E36">
      <w:pPr>
        <w:jc w:val="both"/>
        <w:rPr>
          <w:rFonts w:ascii="Comic Sans MS" w:hAnsi="Comic Sans MS"/>
          <w:sz w:val="24"/>
          <w:szCs w:val="24"/>
        </w:rPr>
      </w:pPr>
      <w:r>
        <w:rPr>
          <w:rFonts w:ascii="Comic Sans MS" w:hAnsi="Comic Sans MS"/>
          <w:sz w:val="24"/>
          <w:szCs w:val="24"/>
        </w:rPr>
        <w:t>Ce carnet est donc un véritable héritage qui permet de découvrir une île qui n'apparaît qu'une fois dans le siècle et pendant une seule journée !</w:t>
      </w:r>
    </w:p>
    <w:p w:rsidR="00AF700F" w:rsidRDefault="00AF700F" w:rsidP="00D95E36">
      <w:pPr>
        <w:jc w:val="both"/>
        <w:rPr>
          <w:rFonts w:ascii="Comic Sans MS" w:hAnsi="Comic Sans MS"/>
          <w:sz w:val="24"/>
          <w:szCs w:val="24"/>
        </w:rPr>
      </w:pPr>
      <w:r>
        <w:rPr>
          <w:rFonts w:ascii="Comic Sans MS" w:hAnsi="Comic Sans MS"/>
          <w:sz w:val="24"/>
          <w:szCs w:val="24"/>
        </w:rPr>
        <w:t xml:space="preserve">Voici un exemple de page qui devait illustrer, sur le mode explicatif, les différentes régions. Ici, nous avons </w:t>
      </w:r>
      <w:r w:rsidR="00DD6E46">
        <w:rPr>
          <w:rFonts w:ascii="Comic Sans MS" w:hAnsi="Comic Sans MS"/>
          <w:sz w:val="24"/>
          <w:szCs w:val="24"/>
        </w:rPr>
        <w:t>une</w:t>
      </w:r>
      <w:r>
        <w:rPr>
          <w:rFonts w:ascii="Comic Sans MS" w:hAnsi="Comic Sans MS"/>
          <w:sz w:val="24"/>
          <w:szCs w:val="24"/>
        </w:rPr>
        <w:t xml:space="preserve"> page concernant le monde des arbres, sise dans la région de l'air (</w:t>
      </w:r>
      <w:proofErr w:type="spellStart"/>
      <w:r>
        <w:rPr>
          <w:rFonts w:ascii="Comic Sans MS" w:hAnsi="Comic Sans MS"/>
          <w:sz w:val="24"/>
          <w:szCs w:val="24"/>
        </w:rPr>
        <w:t>Aïra</w:t>
      </w:r>
      <w:proofErr w:type="spellEnd"/>
      <w:r>
        <w:rPr>
          <w:rFonts w:ascii="Comic Sans MS" w:hAnsi="Comic Sans MS"/>
          <w:sz w:val="24"/>
          <w:szCs w:val="24"/>
        </w:rPr>
        <w:t>).</w:t>
      </w:r>
      <w:r w:rsidR="00DD6E46">
        <w:rPr>
          <w:rFonts w:ascii="Comic Sans MS" w:hAnsi="Comic Sans MS"/>
          <w:sz w:val="24"/>
          <w:szCs w:val="24"/>
        </w:rPr>
        <w:t xml:space="preserve"> Elle est dédiée au Dieu Quercus, dont la religion est pratiquée dans la cité des arbres.</w:t>
      </w:r>
    </w:p>
    <w:p w:rsidR="00DD6E46" w:rsidRDefault="00DD6E46"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451350"/>
            <wp:effectExtent l="19050" t="0" r="0" b="0"/>
            <wp:docPr id="5" name="Image 4" descr="ARB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1.jpg"/>
                    <pic:cNvPicPr/>
                  </pic:nvPicPr>
                  <pic:blipFill>
                    <a:blip r:embed="rId8" cstate="print"/>
                    <a:stretch>
                      <a:fillRect/>
                    </a:stretch>
                  </pic:blipFill>
                  <pic:spPr>
                    <a:xfrm>
                      <a:off x="0" y="0"/>
                      <a:ext cx="5760720" cy="4451350"/>
                    </a:xfrm>
                    <a:prstGeom prst="rect">
                      <a:avLst/>
                    </a:prstGeom>
                  </pic:spPr>
                </pic:pic>
              </a:graphicData>
            </a:graphic>
          </wp:inline>
        </w:drawing>
      </w:r>
    </w:p>
    <w:p w:rsidR="00DD6E46" w:rsidRDefault="00DD6E46" w:rsidP="00D95E36">
      <w:pPr>
        <w:jc w:val="both"/>
        <w:rPr>
          <w:rFonts w:ascii="Comic Sans MS" w:hAnsi="Comic Sans MS"/>
          <w:sz w:val="24"/>
          <w:szCs w:val="24"/>
        </w:rPr>
      </w:pPr>
      <w:r>
        <w:rPr>
          <w:rFonts w:ascii="Comic Sans MS" w:hAnsi="Comic Sans MS"/>
          <w:sz w:val="24"/>
          <w:szCs w:val="24"/>
        </w:rPr>
        <w:t>Un détail en image. Ici, nous avons la gare-terminus dans les arbres. Les élèves ont imaginé que les habitants se déplacent à l'aide d'une sorte de sac à dos, d'arbre en arbre, sans jamais toucher le sol (texte non achevé).</w:t>
      </w:r>
    </w:p>
    <w:p w:rsidR="00DD6E46" w:rsidRDefault="00DD6E46"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7454900"/>
            <wp:effectExtent l="19050" t="0" r="0" b="0"/>
            <wp:docPr id="6" name="Image 5" descr="ARB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2.jpg"/>
                    <pic:cNvPicPr/>
                  </pic:nvPicPr>
                  <pic:blipFill>
                    <a:blip r:embed="rId9" cstate="print"/>
                    <a:stretch>
                      <a:fillRect/>
                    </a:stretch>
                  </pic:blipFill>
                  <pic:spPr>
                    <a:xfrm>
                      <a:off x="0" y="0"/>
                      <a:ext cx="5760720" cy="7454900"/>
                    </a:xfrm>
                    <a:prstGeom prst="rect">
                      <a:avLst/>
                    </a:prstGeom>
                  </pic:spPr>
                </pic:pic>
              </a:graphicData>
            </a:graphic>
          </wp:inline>
        </w:drawing>
      </w:r>
    </w:p>
    <w:p w:rsidR="00621AD0" w:rsidRDefault="00621AD0" w:rsidP="00D95E36">
      <w:pPr>
        <w:jc w:val="both"/>
        <w:rPr>
          <w:rFonts w:ascii="Comic Sans MS" w:hAnsi="Comic Sans MS"/>
          <w:sz w:val="24"/>
          <w:szCs w:val="24"/>
        </w:rPr>
      </w:pPr>
      <w:r>
        <w:rPr>
          <w:rFonts w:ascii="Comic Sans MS" w:hAnsi="Comic Sans MS"/>
          <w:sz w:val="24"/>
          <w:szCs w:val="24"/>
        </w:rPr>
        <w:t>Voici le monde de l'eau, qui donne le début du nom de l'île (Wa pour water). Les élèves ont réalisé de belles illustrations à l'aquarelle (désolée, l'image suivante ne rend pas justice à la qualité du dessin...)</w:t>
      </w:r>
    </w:p>
    <w:p w:rsidR="00621AD0" w:rsidRDefault="00621AD0"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451350"/>
            <wp:effectExtent l="19050" t="0" r="0" b="0"/>
            <wp:docPr id="7" name="Image 6" descr="OCE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1.jpg"/>
                    <pic:cNvPicPr/>
                  </pic:nvPicPr>
                  <pic:blipFill>
                    <a:blip r:embed="rId10" cstate="print"/>
                    <a:stretch>
                      <a:fillRect/>
                    </a:stretch>
                  </pic:blipFill>
                  <pic:spPr>
                    <a:xfrm>
                      <a:off x="0" y="0"/>
                      <a:ext cx="5760720" cy="4451350"/>
                    </a:xfrm>
                    <a:prstGeom prst="rect">
                      <a:avLst/>
                    </a:prstGeom>
                  </pic:spPr>
                </pic:pic>
              </a:graphicData>
            </a:graphic>
          </wp:inline>
        </w:drawing>
      </w:r>
    </w:p>
    <w:p w:rsidR="00621AD0" w:rsidRDefault="00621AD0" w:rsidP="00D95E36">
      <w:pPr>
        <w:jc w:val="both"/>
        <w:rPr>
          <w:rFonts w:ascii="Comic Sans MS" w:hAnsi="Comic Sans MS"/>
          <w:sz w:val="24"/>
          <w:szCs w:val="24"/>
        </w:rPr>
      </w:pPr>
      <w:r>
        <w:rPr>
          <w:rFonts w:ascii="Comic Sans MS" w:hAnsi="Comic Sans MS"/>
          <w:sz w:val="24"/>
          <w:szCs w:val="24"/>
        </w:rPr>
        <w:t>Les habitants sont des êtres à l'esthétique parfaite. Ils sont grands et sveltes. Naturellement beaux.</w:t>
      </w:r>
    </w:p>
    <w:p w:rsidR="00621AD0" w:rsidRDefault="00621AD0" w:rsidP="00D95E36">
      <w:pPr>
        <w:jc w:val="both"/>
        <w:rPr>
          <w:rFonts w:ascii="Comic Sans MS" w:hAnsi="Comic Sans MS"/>
          <w:sz w:val="24"/>
          <w:szCs w:val="24"/>
        </w:rPr>
      </w:pPr>
    </w:p>
    <w:p w:rsidR="00621AD0" w:rsidRDefault="00621AD0"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451350"/>
            <wp:effectExtent l="19050" t="0" r="0" b="0"/>
            <wp:docPr id="8" name="Image 7" descr="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2.jpg"/>
                    <pic:cNvPicPr/>
                  </pic:nvPicPr>
                  <pic:blipFill>
                    <a:blip r:embed="rId11" cstate="print"/>
                    <a:stretch>
                      <a:fillRect/>
                    </a:stretch>
                  </pic:blipFill>
                  <pic:spPr>
                    <a:xfrm>
                      <a:off x="0" y="0"/>
                      <a:ext cx="5760720" cy="4451350"/>
                    </a:xfrm>
                    <a:prstGeom prst="rect">
                      <a:avLst/>
                    </a:prstGeom>
                  </pic:spPr>
                </pic:pic>
              </a:graphicData>
            </a:graphic>
          </wp:inline>
        </w:drawing>
      </w:r>
    </w:p>
    <w:p w:rsidR="00621AD0" w:rsidRDefault="00621AD0" w:rsidP="00D95E36">
      <w:pPr>
        <w:jc w:val="both"/>
        <w:rPr>
          <w:rFonts w:ascii="Comic Sans MS" w:hAnsi="Comic Sans MS"/>
          <w:sz w:val="24"/>
          <w:szCs w:val="24"/>
        </w:rPr>
      </w:pPr>
      <w:r>
        <w:rPr>
          <w:rFonts w:ascii="Comic Sans MS" w:hAnsi="Comic Sans MS"/>
          <w:sz w:val="24"/>
          <w:szCs w:val="24"/>
        </w:rPr>
        <w:t>Dans cette cité de l'eau, le peuple habite de grands coquillages</w:t>
      </w:r>
      <w:r w:rsidR="008C391D">
        <w:rPr>
          <w:rFonts w:ascii="Comic Sans MS" w:hAnsi="Comic Sans MS"/>
          <w:sz w:val="24"/>
          <w:szCs w:val="24"/>
        </w:rPr>
        <w:t xml:space="preserve"> en forme de spirale. Ils peuvent respirer sous l'eau à l'aide de branchies dont ils sont dotés. Ils se nourrissent de perles. La perle est également leur monnaie.</w:t>
      </w:r>
    </w:p>
    <w:p w:rsidR="00621AD0" w:rsidRDefault="00621AD0"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451350"/>
            <wp:effectExtent l="19050" t="0" r="0" b="0"/>
            <wp:docPr id="9" name="Image 8" descr="OCE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3.jpg"/>
                    <pic:cNvPicPr/>
                  </pic:nvPicPr>
                  <pic:blipFill>
                    <a:blip r:embed="rId12" cstate="print"/>
                    <a:stretch>
                      <a:fillRect/>
                    </a:stretch>
                  </pic:blipFill>
                  <pic:spPr>
                    <a:xfrm>
                      <a:off x="0" y="0"/>
                      <a:ext cx="5760720" cy="4451350"/>
                    </a:xfrm>
                    <a:prstGeom prst="rect">
                      <a:avLst/>
                    </a:prstGeom>
                  </pic:spPr>
                </pic:pic>
              </a:graphicData>
            </a:graphic>
          </wp:inline>
        </w:drawing>
      </w:r>
    </w:p>
    <w:p w:rsidR="00184574" w:rsidRDefault="00F62A54" w:rsidP="00D95E36">
      <w:pPr>
        <w:jc w:val="both"/>
        <w:rPr>
          <w:rFonts w:ascii="Comic Sans MS" w:hAnsi="Comic Sans MS"/>
          <w:sz w:val="24"/>
          <w:szCs w:val="24"/>
        </w:rPr>
      </w:pPr>
      <w:r>
        <w:rPr>
          <w:rFonts w:ascii="Comic Sans MS" w:hAnsi="Comic Sans MS"/>
          <w:sz w:val="24"/>
          <w:szCs w:val="24"/>
        </w:rPr>
        <w:t xml:space="preserve">Comme partout sur </w:t>
      </w:r>
      <w:proofErr w:type="spellStart"/>
      <w:r>
        <w:rPr>
          <w:rFonts w:ascii="Comic Sans MS" w:hAnsi="Comic Sans MS"/>
          <w:sz w:val="24"/>
          <w:szCs w:val="24"/>
        </w:rPr>
        <w:t>Wataïra</w:t>
      </w:r>
      <w:proofErr w:type="spellEnd"/>
      <w:r>
        <w:rPr>
          <w:rFonts w:ascii="Comic Sans MS" w:hAnsi="Comic Sans MS"/>
          <w:sz w:val="24"/>
          <w:szCs w:val="24"/>
        </w:rPr>
        <w:t xml:space="preserve">, les animaux sont différents de notre monde. Ainsi, dans la région aquatique peut-on rencontrer : </w:t>
      </w:r>
      <w:r w:rsidR="00184574">
        <w:rPr>
          <w:rFonts w:ascii="Comic Sans MS" w:hAnsi="Comic Sans MS"/>
          <w:sz w:val="24"/>
          <w:szCs w:val="24"/>
        </w:rPr>
        <w:t xml:space="preserve"> le </w:t>
      </w:r>
      <w:proofErr w:type="spellStart"/>
      <w:r w:rsidR="00184574">
        <w:rPr>
          <w:rFonts w:ascii="Comic Sans MS" w:hAnsi="Comic Sans MS"/>
          <w:sz w:val="24"/>
          <w:szCs w:val="24"/>
        </w:rPr>
        <w:t>craquin</w:t>
      </w:r>
      <w:proofErr w:type="spellEnd"/>
      <w:r w:rsidR="00184574">
        <w:rPr>
          <w:rFonts w:ascii="Comic Sans MS" w:hAnsi="Comic Sans MS"/>
          <w:sz w:val="24"/>
          <w:szCs w:val="24"/>
        </w:rPr>
        <w:t>.</w:t>
      </w:r>
    </w:p>
    <w:p w:rsidR="00184574" w:rsidRDefault="00184574" w:rsidP="00D95E36">
      <w:pPr>
        <w:jc w:val="both"/>
        <w:rPr>
          <w:rFonts w:ascii="Comic Sans MS" w:hAnsi="Comic Sans MS"/>
          <w:sz w:val="24"/>
          <w:szCs w:val="24"/>
        </w:rPr>
      </w:pPr>
      <w:r>
        <w:rPr>
          <w:rFonts w:ascii="Comic Sans MS" w:hAnsi="Comic Sans MS"/>
          <w:sz w:val="24"/>
          <w:szCs w:val="24"/>
        </w:rPr>
        <w:t>Cet animal est dangereux car il est le croisement entre un requin et un crabe. Physiquement, son corps porte des nuances de gris et de bleu, tandis que les pattes sont d'un rouge tirant vers l'orangé. Il se déplace avec aisance dans l'océan. Gourmand, il s'hydrate et s'abreuve avec l'eau salé</w:t>
      </w:r>
      <w:r w:rsidR="00380FBC">
        <w:rPr>
          <w:rFonts w:ascii="Comic Sans MS" w:hAnsi="Comic Sans MS"/>
          <w:sz w:val="24"/>
          <w:szCs w:val="24"/>
        </w:rPr>
        <w:t>e</w:t>
      </w:r>
      <w:r>
        <w:rPr>
          <w:rFonts w:ascii="Comic Sans MS" w:hAnsi="Comic Sans MS"/>
          <w:sz w:val="24"/>
          <w:szCs w:val="24"/>
        </w:rPr>
        <w:t xml:space="preserve"> de l'océan. Il se délecte des poissons qui se trouvent trop près de lui. Cette espèce est monogame. Le mâle s'accouple tous les cinq ans avec la femelle et engendre plusieurs </w:t>
      </w:r>
      <w:r w:rsidR="00380FBC">
        <w:rPr>
          <w:rFonts w:ascii="Comic Sans MS" w:hAnsi="Comic Sans MS"/>
          <w:sz w:val="24"/>
          <w:szCs w:val="24"/>
        </w:rPr>
        <w:t xml:space="preserve">petits par </w:t>
      </w:r>
      <w:r>
        <w:rPr>
          <w:rFonts w:ascii="Comic Sans MS" w:hAnsi="Comic Sans MS"/>
          <w:sz w:val="24"/>
          <w:szCs w:val="24"/>
        </w:rPr>
        <w:t xml:space="preserve">portée. Mais les petits </w:t>
      </w:r>
      <w:proofErr w:type="spellStart"/>
      <w:r>
        <w:rPr>
          <w:rFonts w:ascii="Comic Sans MS" w:hAnsi="Comic Sans MS"/>
          <w:sz w:val="24"/>
          <w:szCs w:val="24"/>
        </w:rPr>
        <w:t>craquins</w:t>
      </w:r>
      <w:proofErr w:type="spellEnd"/>
      <w:r>
        <w:rPr>
          <w:rFonts w:ascii="Comic Sans MS" w:hAnsi="Comic Sans MS"/>
          <w:sz w:val="24"/>
          <w:szCs w:val="24"/>
        </w:rPr>
        <w:t xml:space="preserve"> ne peuvent pas être autonomes avant l'âge de quatre ans. Il y a environ cinquante </w:t>
      </w:r>
      <w:proofErr w:type="spellStart"/>
      <w:r>
        <w:rPr>
          <w:rFonts w:ascii="Comic Sans MS" w:hAnsi="Comic Sans MS"/>
          <w:sz w:val="24"/>
          <w:szCs w:val="24"/>
        </w:rPr>
        <w:t>craquins</w:t>
      </w:r>
      <w:proofErr w:type="spellEnd"/>
      <w:r>
        <w:rPr>
          <w:rFonts w:ascii="Comic Sans MS" w:hAnsi="Comic Sans MS"/>
          <w:sz w:val="24"/>
          <w:szCs w:val="24"/>
        </w:rPr>
        <w:t xml:space="preserve"> dans la région de l'eau. Arrivé à la maturité, le </w:t>
      </w:r>
      <w:proofErr w:type="spellStart"/>
      <w:r>
        <w:rPr>
          <w:rFonts w:ascii="Comic Sans MS" w:hAnsi="Comic Sans MS"/>
          <w:sz w:val="24"/>
          <w:szCs w:val="24"/>
        </w:rPr>
        <w:t>craquin</w:t>
      </w:r>
      <w:proofErr w:type="spellEnd"/>
      <w:r>
        <w:rPr>
          <w:rFonts w:ascii="Comic Sans MS" w:hAnsi="Comic Sans MS"/>
          <w:sz w:val="24"/>
          <w:szCs w:val="24"/>
        </w:rPr>
        <w:t xml:space="preserve"> découvre son pouvoir : tuer les poissons qu'il va dévorer le plus rapidement possible grâce son regard hypnotique. </w:t>
      </w:r>
    </w:p>
    <w:p w:rsidR="00DD6E46" w:rsidRDefault="00184574"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451350"/>
            <wp:effectExtent l="19050" t="0" r="0" b="0"/>
            <wp:docPr id="10" name="Image 9" descr="CRAQUI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QUIN-0002.jpg"/>
                    <pic:cNvPicPr/>
                  </pic:nvPicPr>
                  <pic:blipFill>
                    <a:blip r:embed="rId13" cstate="print"/>
                    <a:stretch>
                      <a:fillRect/>
                    </a:stretch>
                  </pic:blipFill>
                  <pic:spPr>
                    <a:xfrm>
                      <a:off x="0" y="0"/>
                      <a:ext cx="5760720" cy="4451350"/>
                    </a:xfrm>
                    <a:prstGeom prst="rect">
                      <a:avLst/>
                    </a:prstGeom>
                  </pic:spPr>
                </pic:pic>
              </a:graphicData>
            </a:graphic>
          </wp:inline>
        </w:drawing>
      </w:r>
    </w:p>
    <w:p w:rsidR="00BA2E95" w:rsidRDefault="00BA2E95" w:rsidP="00D95E36">
      <w:pPr>
        <w:jc w:val="both"/>
        <w:rPr>
          <w:rFonts w:ascii="Comic Sans MS" w:hAnsi="Comic Sans MS"/>
          <w:sz w:val="24"/>
          <w:szCs w:val="24"/>
        </w:rPr>
      </w:pPr>
      <w:r>
        <w:rPr>
          <w:rFonts w:ascii="Comic Sans MS" w:hAnsi="Comic Sans MS"/>
          <w:sz w:val="24"/>
          <w:szCs w:val="24"/>
        </w:rPr>
        <w:t>Autre espèce maritime : l'</w:t>
      </w:r>
      <w:proofErr w:type="spellStart"/>
      <w:r>
        <w:rPr>
          <w:rFonts w:ascii="Comic Sans MS" w:hAnsi="Comic Sans MS"/>
          <w:sz w:val="24"/>
          <w:szCs w:val="24"/>
        </w:rPr>
        <w:t>orco</w:t>
      </w:r>
      <w:proofErr w:type="spellEnd"/>
      <w:r>
        <w:rPr>
          <w:rFonts w:ascii="Comic Sans MS" w:hAnsi="Comic Sans MS"/>
          <w:sz w:val="24"/>
          <w:szCs w:val="24"/>
        </w:rPr>
        <w:t>.</w:t>
      </w:r>
    </w:p>
    <w:p w:rsidR="00BA2E95" w:rsidRDefault="00372C25" w:rsidP="00D95E36">
      <w:pPr>
        <w:jc w:val="both"/>
        <w:rPr>
          <w:rFonts w:ascii="Comic Sans MS" w:hAnsi="Comic Sans MS"/>
          <w:sz w:val="24"/>
          <w:szCs w:val="24"/>
        </w:rPr>
      </w:pPr>
      <w:r>
        <w:rPr>
          <w:rFonts w:ascii="Comic Sans MS" w:hAnsi="Comic Sans MS"/>
          <w:noProof/>
          <w:sz w:val="24"/>
          <w:szCs w:val="24"/>
          <w:lang w:eastAsia="fr-FR"/>
        </w:rPr>
        <w:lastRenderedPageBreak/>
        <w:drawing>
          <wp:inline distT="0" distB="0" distL="0" distR="0">
            <wp:extent cx="5760720" cy="4451350"/>
            <wp:effectExtent l="19050" t="0" r="0" b="0"/>
            <wp:docPr id="11" name="Image 10" descr="ORCO-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O-0001.jpg"/>
                    <pic:cNvPicPr/>
                  </pic:nvPicPr>
                  <pic:blipFill>
                    <a:blip r:embed="rId14" cstate="print"/>
                    <a:stretch>
                      <a:fillRect/>
                    </a:stretch>
                  </pic:blipFill>
                  <pic:spPr>
                    <a:xfrm>
                      <a:off x="0" y="0"/>
                      <a:ext cx="5760720" cy="4451350"/>
                    </a:xfrm>
                    <a:prstGeom prst="rect">
                      <a:avLst/>
                    </a:prstGeom>
                  </pic:spPr>
                </pic:pic>
              </a:graphicData>
            </a:graphic>
          </wp:inline>
        </w:drawing>
      </w:r>
    </w:p>
    <w:p w:rsidR="00A14856" w:rsidRPr="00D95E36" w:rsidRDefault="00A14856" w:rsidP="00D95E36">
      <w:pPr>
        <w:jc w:val="both"/>
        <w:rPr>
          <w:rFonts w:ascii="Comic Sans MS" w:hAnsi="Comic Sans MS"/>
          <w:sz w:val="24"/>
          <w:szCs w:val="24"/>
        </w:rPr>
      </w:pPr>
      <w:r>
        <w:rPr>
          <w:rFonts w:ascii="Comic Sans MS" w:hAnsi="Comic Sans MS"/>
          <w:sz w:val="24"/>
          <w:szCs w:val="24"/>
        </w:rPr>
        <w:t>Reste la région de l'air. Là, le texte était en cours d'écriture...</w:t>
      </w:r>
      <w:r w:rsidR="00855602">
        <w:rPr>
          <w:rFonts w:ascii="Comic Sans MS" w:hAnsi="Comic Sans MS"/>
          <w:sz w:val="24"/>
          <w:szCs w:val="24"/>
        </w:rPr>
        <w:t xml:space="preserve"> Les habitants de cette région sont des gens foncièrement heureux qui ont la chance de vivre sur des nuages et de se déplacer de l'un à l'autre grâce à des arcs-en-ciel. </w:t>
      </w:r>
    </w:p>
    <w:sectPr w:rsidR="00A14856" w:rsidRPr="00D95E36" w:rsidSect="000A3D2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compat/>
  <w:rsids>
    <w:rsidRoot w:val="008D775B"/>
    <w:rsid w:val="000A3D22"/>
    <w:rsid w:val="000C1375"/>
    <w:rsid w:val="00184574"/>
    <w:rsid w:val="00372C25"/>
    <w:rsid w:val="00380FBC"/>
    <w:rsid w:val="004306AF"/>
    <w:rsid w:val="00621AD0"/>
    <w:rsid w:val="00705BC4"/>
    <w:rsid w:val="00805399"/>
    <w:rsid w:val="00855602"/>
    <w:rsid w:val="008C391D"/>
    <w:rsid w:val="008D775B"/>
    <w:rsid w:val="00A14856"/>
    <w:rsid w:val="00A22125"/>
    <w:rsid w:val="00AF700F"/>
    <w:rsid w:val="00B858A9"/>
    <w:rsid w:val="00BA2E95"/>
    <w:rsid w:val="00BD4678"/>
    <w:rsid w:val="00C61A81"/>
    <w:rsid w:val="00D95E36"/>
    <w:rsid w:val="00DD6E46"/>
    <w:rsid w:val="00DF1F1A"/>
    <w:rsid w:val="00F62A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D2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D775B"/>
    <w:pPr>
      <w:spacing w:before="100" w:beforeAutospacing="1" w:after="119"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858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58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324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11</Pages>
  <Words>604</Words>
  <Characters>3322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Rébecca Krystkowiak</dc:creator>
  <cp:lastModifiedBy>Rébecca Krystkowiak</cp:lastModifiedBy>
  <cp:revision>17</cp:revision>
  <dcterms:created xsi:type="dcterms:W3CDTF">2020-06-17T08:29:00Z</dcterms:created>
  <dcterms:modified xsi:type="dcterms:W3CDTF">2020-06-17T15:53:00Z</dcterms:modified>
</cp:coreProperties>
</file>